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D7AE3">
      <w:pPr>
        <w:spacing w:line="500" w:lineRule="exact"/>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黑体" w:cs="Times New Roman"/>
          <w:spacing w:val="-6"/>
          <w:sz w:val="28"/>
          <w:szCs w:val="28"/>
          <w:lang w:eastAsia="zh-CN"/>
        </w:rPr>
        <w:t>附件</w:t>
      </w:r>
      <w:r>
        <w:rPr>
          <w:rFonts w:hint="default" w:ascii="Times New Roman" w:hAnsi="Times New Roman" w:eastAsia="黑体" w:cs="Times New Roman"/>
          <w:spacing w:val="-6"/>
          <w:sz w:val="28"/>
          <w:szCs w:val="28"/>
          <w:lang w:val="en-US" w:eastAsia="zh-CN"/>
        </w:rPr>
        <w:t>2</w:t>
      </w:r>
    </w:p>
    <w:p w14:paraId="46B924DE">
      <w:pPr>
        <w:spacing w:line="500" w:lineRule="exact"/>
        <w:jc w:val="center"/>
        <w:outlineLvl w:val="9"/>
        <w:rPr>
          <w:rFonts w:hint="default" w:ascii="Times New Roman" w:hAnsi="Times New Roman" w:eastAsia="方正小标宋简体" w:cs="Times New Roman"/>
          <w:b w:val="0"/>
          <w:bCs w:val="0"/>
          <w:sz w:val="32"/>
          <w:szCs w:val="32"/>
          <w:lang w:eastAsia="zh-CN"/>
        </w:rPr>
      </w:pPr>
      <w:r>
        <w:rPr>
          <w:rFonts w:hint="default" w:ascii="Times New Roman" w:hAnsi="Times New Roman" w:eastAsia="方正小标宋简体" w:cs="Times New Roman"/>
          <w:b w:val="0"/>
          <w:bCs w:val="0"/>
          <w:sz w:val="44"/>
          <w:szCs w:val="44"/>
          <w:lang w:eastAsia="zh-CN"/>
        </w:rPr>
        <w:t>报考须知</w:t>
      </w:r>
    </w:p>
    <w:p w14:paraId="4AF3E41B">
      <w:pPr>
        <w:spacing w:line="500" w:lineRule="exact"/>
        <w:ind w:firstLine="560" w:firstLineChars="200"/>
        <w:outlineLvl w:val="9"/>
        <w:rPr>
          <w:rFonts w:hint="default" w:ascii="Times New Roman" w:hAnsi="Times New Roman" w:eastAsia="黑体" w:cs="Times New Roman"/>
          <w:sz w:val="28"/>
          <w:szCs w:val="28"/>
        </w:rPr>
      </w:pPr>
    </w:p>
    <w:p w14:paraId="6BE16946">
      <w:pPr>
        <w:spacing w:line="500" w:lineRule="exact"/>
        <w:ind w:firstLine="560" w:firstLineChars="200"/>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一、网上填写报名信息时应注意什么？</w:t>
      </w:r>
    </w:p>
    <w:p w14:paraId="797A46E9">
      <w:pPr>
        <w:spacing w:line="500" w:lineRule="exact"/>
        <w:ind w:firstLine="560" w:firstLineChars="200"/>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报名时，</w:t>
      </w:r>
      <w:r>
        <w:rPr>
          <w:rFonts w:hint="default" w:ascii="Times New Roman" w:hAnsi="Times New Roman" w:eastAsia="方正仿宋简体" w:cs="Times New Roman"/>
          <w:sz w:val="28"/>
          <w:szCs w:val="28"/>
          <w:lang w:eastAsia="zh-CN"/>
        </w:rPr>
        <w:t>报考人员</w:t>
      </w:r>
      <w:r>
        <w:rPr>
          <w:rFonts w:hint="default" w:ascii="Times New Roman" w:hAnsi="Times New Roman" w:eastAsia="方正仿宋简体" w:cs="Times New Roman"/>
          <w:sz w:val="28"/>
          <w:szCs w:val="28"/>
        </w:rPr>
        <w:t>要认真阅读网上报名系统有关提示说明和诚信承诺书，提交的报名申请材料必须真实、准确、完整，能够体现</w:t>
      </w:r>
      <w:r>
        <w:rPr>
          <w:rFonts w:hint="default" w:ascii="Times New Roman" w:hAnsi="Times New Roman" w:eastAsia="方正仿宋简体" w:cs="Times New Roman"/>
          <w:sz w:val="28"/>
          <w:szCs w:val="28"/>
          <w:lang w:eastAsia="zh-CN"/>
        </w:rPr>
        <w:t>选调</w:t>
      </w:r>
      <w:r>
        <w:rPr>
          <w:rFonts w:hint="default" w:ascii="Times New Roman" w:hAnsi="Times New Roman" w:eastAsia="方正仿宋简体" w:cs="Times New Roman"/>
          <w:sz w:val="28"/>
          <w:szCs w:val="28"/>
        </w:rPr>
        <w:t>岗位的要求。因提交报名申请材料不准确、不完整、不符合要求，影响网上报名的，由</w:t>
      </w:r>
      <w:r>
        <w:rPr>
          <w:rFonts w:hint="default" w:ascii="Times New Roman" w:hAnsi="Times New Roman" w:eastAsia="方正仿宋简体" w:cs="Times New Roman"/>
          <w:sz w:val="28"/>
          <w:szCs w:val="28"/>
          <w:lang w:eastAsia="zh-CN"/>
        </w:rPr>
        <w:t>报考人员</w:t>
      </w:r>
      <w:r>
        <w:rPr>
          <w:rFonts w:hint="default" w:ascii="Times New Roman" w:hAnsi="Times New Roman" w:eastAsia="方正仿宋简体" w:cs="Times New Roman"/>
          <w:sz w:val="28"/>
          <w:szCs w:val="28"/>
        </w:rPr>
        <w:t>本人承担相应后果。</w:t>
      </w:r>
      <w:r>
        <w:rPr>
          <w:rFonts w:hint="default" w:ascii="Times New Roman" w:hAnsi="Times New Roman" w:eastAsia="方正仿宋简体" w:cs="Times New Roman"/>
          <w:sz w:val="28"/>
          <w:szCs w:val="28"/>
          <w:lang w:eastAsia="zh-CN"/>
        </w:rPr>
        <w:t>报考人员</w:t>
      </w:r>
      <w:r>
        <w:rPr>
          <w:rFonts w:hint="default" w:ascii="Times New Roman" w:hAnsi="Times New Roman" w:eastAsia="方正仿宋简体" w:cs="Times New Roman"/>
          <w:sz w:val="28"/>
          <w:szCs w:val="28"/>
        </w:rPr>
        <w:t>的申请材料、信息不实或者不符合报名条件的，一经查实，即取消</w:t>
      </w:r>
      <w:r>
        <w:rPr>
          <w:rFonts w:hint="default" w:ascii="Times New Roman" w:hAnsi="Times New Roman" w:eastAsia="方正仿宋简体" w:cs="Times New Roman"/>
          <w:sz w:val="28"/>
          <w:szCs w:val="28"/>
          <w:lang w:eastAsia="zh-CN"/>
        </w:rPr>
        <w:t>选调资格</w:t>
      </w:r>
      <w:r>
        <w:rPr>
          <w:rFonts w:hint="default" w:ascii="Times New Roman" w:hAnsi="Times New Roman" w:eastAsia="方正仿宋简体" w:cs="Times New Roman"/>
          <w:sz w:val="28"/>
          <w:szCs w:val="28"/>
        </w:rPr>
        <w:t>。对伪造、变造有关证件、材料、信息，骗取考试资格的，按照有关规定处理。</w:t>
      </w:r>
    </w:p>
    <w:p w14:paraId="18B380B4">
      <w:pPr>
        <w:spacing w:line="500" w:lineRule="exact"/>
        <w:ind w:firstLine="560" w:firstLineChars="200"/>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网上报名系统的表项中未能涵盖</w:t>
      </w:r>
      <w:r>
        <w:rPr>
          <w:rFonts w:hint="default" w:ascii="Times New Roman" w:hAnsi="Times New Roman" w:eastAsia="方正仿宋简体" w:cs="Times New Roman"/>
          <w:sz w:val="28"/>
          <w:szCs w:val="28"/>
          <w:lang w:eastAsia="zh-CN"/>
        </w:rPr>
        <w:t>选调</w:t>
      </w:r>
      <w:r>
        <w:rPr>
          <w:rFonts w:hint="default" w:ascii="Times New Roman" w:hAnsi="Times New Roman" w:eastAsia="方正仿宋简体" w:cs="Times New Roman"/>
          <w:sz w:val="28"/>
          <w:szCs w:val="28"/>
        </w:rPr>
        <w:t>岗位要求资格条件的，务必在“备注栏”中如实填写。未在“备注栏”中注明的，视同不符合相应条件。其中，岗位其他条件要求相关证书的，应当注明取得证书的级别、编号和取得时间；暂未取得的，应作出</w:t>
      </w:r>
      <w:r>
        <w:rPr>
          <w:rFonts w:hint="default" w:ascii="Times New Roman" w:hAnsi="Times New Roman" w:eastAsia="方正仿宋简体" w:cs="Times New Roman"/>
          <w:sz w:val="28"/>
          <w:szCs w:val="28"/>
          <w:lang w:eastAsia="zh-CN"/>
        </w:rPr>
        <w:t>在面试资格审查</w:t>
      </w:r>
      <w:r>
        <w:rPr>
          <w:rFonts w:hint="default" w:ascii="Times New Roman" w:hAnsi="Times New Roman" w:eastAsia="方正仿宋简体" w:cs="Times New Roman"/>
          <w:sz w:val="28"/>
          <w:szCs w:val="28"/>
        </w:rPr>
        <w:t>前取得证书的承诺，未如期取得，本人承担相应后果。</w:t>
      </w:r>
    </w:p>
    <w:p w14:paraId="618EF46B">
      <w:pPr>
        <w:spacing w:line="500" w:lineRule="exact"/>
        <w:ind w:firstLine="560" w:firstLineChars="200"/>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家庭成员及其主要社会关系，须填写姓名、工作单位及职务。学习和工作（待业）经历须从高中阶段起填写至报名时止，不得间断。</w:t>
      </w:r>
    </w:p>
    <w:p w14:paraId="74DAB364">
      <w:pPr>
        <w:spacing w:line="500" w:lineRule="exact"/>
        <w:ind w:firstLine="560" w:firstLineChars="200"/>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参考往年情况，一般报名初始阶段人数较少，后期尤其是最后两天报名比较集中，可能影响资格审查进度。建议</w:t>
      </w:r>
      <w:r>
        <w:rPr>
          <w:rFonts w:hint="default" w:ascii="Times New Roman" w:hAnsi="Times New Roman" w:eastAsia="方正仿宋简体" w:cs="Times New Roman"/>
          <w:sz w:val="28"/>
          <w:szCs w:val="28"/>
          <w:lang w:eastAsia="zh-CN"/>
        </w:rPr>
        <w:t>报考人员</w:t>
      </w:r>
      <w:r>
        <w:rPr>
          <w:rFonts w:hint="default" w:ascii="Times New Roman" w:hAnsi="Times New Roman" w:eastAsia="方正仿宋简体" w:cs="Times New Roman"/>
          <w:sz w:val="28"/>
          <w:szCs w:val="28"/>
        </w:rPr>
        <w:t>合理安排报名时间，根据本人的专业、意愿和职业规划等尽早报名，尽量在网速较快的环境报名，尽量避免后期集中报名，以免错失报名机会。</w:t>
      </w:r>
    </w:p>
    <w:p w14:paraId="6D9FCC3B">
      <w:pPr>
        <w:spacing w:line="500" w:lineRule="exact"/>
        <w:ind w:firstLine="560" w:firstLineChars="200"/>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lang w:eastAsia="zh-CN"/>
        </w:rPr>
        <w:t>二</w:t>
      </w:r>
      <w:r>
        <w:rPr>
          <w:rFonts w:hint="default" w:ascii="Times New Roman" w:hAnsi="Times New Roman" w:eastAsia="黑体" w:cs="Times New Roman"/>
          <w:sz w:val="28"/>
          <w:szCs w:val="28"/>
        </w:rPr>
        <w:t>、专业如何认定？</w:t>
      </w:r>
    </w:p>
    <w:p w14:paraId="670EB9CD">
      <w:pPr>
        <w:spacing w:line="500" w:lineRule="exact"/>
        <w:ind w:firstLine="560" w:firstLineChars="200"/>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eastAsia="zh-CN"/>
        </w:rPr>
        <w:t>报考人员</w:t>
      </w:r>
      <w:r>
        <w:rPr>
          <w:rFonts w:hint="default" w:ascii="Times New Roman" w:hAnsi="Times New Roman" w:eastAsia="方正仿宋简体" w:cs="Times New Roman"/>
          <w:sz w:val="28"/>
          <w:szCs w:val="28"/>
        </w:rPr>
        <w:t>的学历、学位以其所获毕业证或国家承认的学历教育证书上注明的专业为准。其中，</w:t>
      </w:r>
      <w:r>
        <w:rPr>
          <w:rFonts w:hint="default" w:ascii="Times New Roman" w:hAnsi="Times New Roman" w:eastAsia="方正仿宋简体" w:cs="Times New Roman"/>
          <w:sz w:val="28"/>
          <w:szCs w:val="28"/>
          <w:lang w:eastAsia="zh-CN"/>
        </w:rPr>
        <w:t>选调</w:t>
      </w:r>
      <w:r>
        <w:rPr>
          <w:rFonts w:hint="default" w:ascii="Times New Roman" w:hAnsi="Times New Roman" w:eastAsia="方正仿宋简体" w:cs="Times New Roman"/>
          <w:sz w:val="28"/>
          <w:szCs w:val="28"/>
        </w:rPr>
        <w:t>单位或者其主管部门（单位）在岗位汇总表中未明确说明的，</w:t>
      </w:r>
      <w:r>
        <w:rPr>
          <w:rFonts w:hint="default" w:ascii="Times New Roman" w:hAnsi="Times New Roman" w:eastAsia="方正仿宋简体" w:cs="Times New Roman"/>
          <w:sz w:val="28"/>
          <w:szCs w:val="28"/>
          <w:lang w:eastAsia="zh-CN"/>
        </w:rPr>
        <w:t>报考人员</w:t>
      </w:r>
      <w:r>
        <w:rPr>
          <w:rFonts w:hint="default" w:ascii="Times New Roman" w:hAnsi="Times New Roman" w:eastAsia="方正仿宋简体" w:cs="Times New Roman"/>
          <w:sz w:val="28"/>
          <w:szCs w:val="28"/>
        </w:rPr>
        <w:t>在普通全日制高等学历教育阶段取得国家承认的辅修专业证书、双学位证书、第二学士学位证书的，可与相应的毕业证书配合使用，依据辅修专业证书、双学位证书、第二学士学位证书注明的专业应聘。</w:t>
      </w:r>
    </w:p>
    <w:p w14:paraId="706D1FF9">
      <w:pPr>
        <w:spacing w:line="500" w:lineRule="exact"/>
        <w:ind w:firstLine="560" w:firstLineChars="200"/>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eastAsia="zh-CN"/>
        </w:rPr>
        <w:t>选调</w:t>
      </w:r>
      <w:r>
        <w:rPr>
          <w:rFonts w:hint="default" w:ascii="Times New Roman" w:hAnsi="Times New Roman" w:eastAsia="方正仿宋简体" w:cs="Times New Roman"/>
          <w:sz w:val="28"/>
          <w:szCs w:val="28"/>
        </w:rPr>
        <w:t>岗位在大学专科、大学本科、研究生3个教育层次分别明确了学科专业（类）名称。</w:t>
      </w:r>
      <w:r>
        <w:rPr>
          <w:rFonts w:hint="default" w:ascii="Times New Roman" w:hAnsi="Times New Roman" w:eastAsia="方正仿宋简体" w:cs="Times New Roman"/>
          <w:sz w:val="28"/>
          <w:szCs w:val="28"/>
          <w:lang w:eastAsia="zh-CN"/>
        </w:rPr>
        <w:t>报考人员</w:t>
      </w:r>
      <w:r>
        <w:rPr>
          <w:rFonts w:hint="default" w:ascii="Times New Roman" w:hAnsi="Times New Roman" w:eastAsia="方正仿宋简体" w:cs="Times New Roman"/>
          <w:sz w:val="28"/>
          <w:szCs w:val="28"/>
        </w:rPr>
        <w:t>符合其中一个教育层次的专业要求即可应聘该岗位，</w:t>
      </w:r>
      <w:r>
        <w:rPr>
          <w:rFonts w:hint="default" w:ascii="Times New Roman" w:hAnsi="Times New Roman" w:eastAsia="方正仿宋简体" w:cs="Times New Roman"/>
          <w:sz w:val="28"/>
          <w:szCs w:val="28"/>
          <w:lang w:eastAsia="zh-CN"/>
        </w:rPr>
        <w:t>选调</w:t>
      </w:r>
      <w:r>
        <w:rPr>
          <w:rFonts w:hint="default" w:ascii="Times New Roman" w:hAnsi="Times New Roman" w:eastAsia="方正仿宋简体" w:cs="Times New Roman"/>
          <w:sz w:val="28"/>
          <w:szCs w:val="28"/>
        </w:rPr>
        <w:t>岗位另有要求的，须符合其要求。岗位专业要求为“不限”的，即</w:t>
      </w:r>
      <w:r>
        <w:rPr>
          <w:rFonts w:hint="default" w:ascii="Times New Roman" w:hAnsi="Times New Roman" w:eastAsia="方正仿宋简体" w:cs="Times New Roman"/>
          <w:sz w:val="28"/>
          <w:szCs w:val="28"/>
          <w:lang w:eastAsia="zh-CN"/>
        </w:rPr>
        <w:t>报考人员</w:t>
      </w:r>
      <w:r>
        <w:rPr>
          <w:rFonts w:hint="default" w:ascii="Times New Roman" w:hAnsi="Times New Roman" w:eastAsia="方正仿宋简体" w:cs="Times New Roman"/>
          <w:sz w:val="28"/>
          <w:szCs w:val="28"/>
        </w:rPr>
        <w:t>在该教育层次的任何专业均符合要求；专业要求为学科</w:t>
      </w:r>
      <w:r>
        <w:rPr>
          <w:rFonts w:hint="default" w:ascii="Times New Roman" w:hAnsi="Times New Roman" w:eastAsia="方正仿宋简体" w:cs="Times New Roman"/>
          <w:sz w:val="28"/>
          <w:szCs w:val="28"/>
          <w:lang w:eastAsia="zh-CN"/>
        </w:rPr>
        <w:t>门</w:t>
      </w:r>
      <w:r>
        <w:rPr>
          <w:rFonts w:hint="default" w:ascii="Times New Roman" w:hAnsi="Times New Roman" w:eastAsia="方正仿宋简体" w:cs="Times New Roman"/>
          <w:sz w:val="28"/>
          <w:szCs w:val="28"/>
        </w:rPr>
        <w:t>类、</w:t>
      </w:r>
      <w:r>
        <w:rPr>
          <w:rFonts w:hint="default" w:ascii="Times New Roman" w:hAnsi="Times New Roman" w:eastAsia="方正仿宋简体" w:cs="Times New Roman"/>
          <w:sz w:val="28"/>
          <w:szCs w:val="28"/>
          <w:lang w:eastAsia="zh-CN"/>
        </w:rPr>
        <w:t>专业</w:t>
      </w:r>
      <w:r>
        <w:rPr>
          <w:rFonts w:hint="default" w:ascii="Times New Roman" w:hAnsi="Times New Roman" w:eastAsia="方正仿宋简体" w:cs="Times New Roman"/>
          <w:sz w:val="28"/>
          <w:szCs w:val="28"/>
        </w:rPr>
        <w:t>类</w:t>
      </w:r>
      <w:r>
        <w:rPr>
          <w:rFonts w:hint="default" w:ascii="Times New Roman" w:hAnsi="Times New Roman" w:eastAsia="方正仿宋简体" w:cs="Times New Roman"/>
          <w:sz w:val="28"/>
          <w:szCs w:val="28"/>
          <w:lang w:eastAsia="zh-CN"/>
        </w:rPr>
        <w:t>或一级学科</w:t>
      </w:r>
      <w:r>
        <w:rPr>
          <w:rFonts w:hint="default" w:ascii="Times New Roman" w:hAnsi="Times New Roman" w:eastAsia="方正仿宋简体" w:cs="Times New Roman"/>
          <w:sz w:val="28"/>
          <w:szCs w:val="28"/>
        </w:rPr>
        <w:t>的，即该</w:t>
      </w:r>
      <w:r>
        <w:rPr>
          <w:rFonts w:hint="default" w:ascii="Times New Roman" w:hAnsi="Times New Roman" w:eastAsia="方正仿宋简体" w:cs="Times New Roman"/>
          <w:sz w:val="28"/>
          <w:szCs w:val="28"/>
          <w:lang w:eastAsia="zh-CN"/>
        </w:rPr>
        <w:t>门</w:t>
      </w:r>
      <w:r>
        <w:rPr>
          <w:rFonts w:hint="default" w:ascii="Times New Roman" w:hAnsi="Times New Roman" w:eastAsia="方正仿宋简体" w:cs="Times New Roman"/>
          <w:sz w:val="28"/>
          <w:szCs w:val="28"/>
        </w:rPr>
        <w:t>类、</w:t>
      </w:r>
      <w:r>
        <w:rPr>
          <w:rFonts w:hint="default" w:ascii="Times New Roman" w:hAnsi="Times New Roman" w:eastAsia="方正仿宋简体" w:cs="Times New Roman"/>
          <w:sz w:val="28"/>
          <w:szCs w:val="28"/>
          <w:lang w:eastAsia="zh-CN"/>
        </w:rPr>
        <w:t>专业</w:t>
      </w:r>
      <w:r>
        <w:rPr>
          <w:rFonts w:hint="default" w:ascii="Times New Roman" w:hAnsi="Times New Roman" w:eastAsia="方正仿宋简体" w:cs="Times New Roman"/>
          <w:sz w:val="28"/>
          <w:szCs w:val="28"/>
        </w:rPr>
        <w:t>类</w:t>
      </w:r>
      <w:r>
        <w:rPr>
          <w:rFonts w:hint="default" w:ascii="Times New Roman" w:hAnsi="Times New Roman" w:eastAsia="方正仿宋简体" w:cs="Times New Roman"/>
          <w:sz w:val="28"/>
          <w:szCs w:val="28"/>
          <w:lang w:eastAsia="zh-CN"/>
        </w:rPr>
        <w:t>或一级学科</w:t>
      </w:r>
      <w:r>
        <w:rPr>
          <w:rFonts w:hint="default" w:ascii="Times New Roman" w:hAnsi="Times New Roman" w:eastAsia="方正仿宋简体" w:cs="Times New Roman"/>
          <w:sz w:val="28"/>
          <w:szCs w:val="28"/>
        </w:rPr>
        <w:t>所包含的专业均符合要求。</w:t>
      </w:r>
    </w:p>
    <w:p w14:paraId="7FA6C61A">
      <w:pPr>
        <w:spacing w:line="500" w:lineRule="exact"/>
        <w:ind w:firstLine="560" w:firstLineChars="200"/>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专业要求中的大学</w:t>
      </w:r>
      <w:r>
        <w:rPr>
          <w:rFonts w:hint="default" w:ascii="Times New Roman" w:hAnsi="Times New Roman" w:eastAsia="方正仿宋简体" w:cs="Times New Roman"/>
          <w:sz w:val="28"/>
          <w:szCs w:val="28"/>
          <w:lang w:eastAsia="zh-CN"/>
        </w:rPr>
        <w:t>专科、</w:t>
      </w:r>
      <w:r>
        <w:rPr>
          <w:rFonts w:hint="default" w:ascii="Times New Roman" w:hAnsi="Times New Roman" w:eastAsia="方正仿宋简体" w:cs="Times New Roman"/>
          <w:sz w:val="28"/>
          <w:szCs w:val="28"/>
        </w:rPr>
        <w:t>本科、研究生专业参考目录</w:t>
      </w:r>
      <w:r>
        <w:rPr>
          <w:rFonts w:hint="default" w:ascii="Times New Roman" w:hAnsi="Times New Roman" w:eastAsia="方正仿宋简体" w:cs="Times New Roman"/>
          <w:sz w:val="28"/>
          <w:szCs w:val="28"/>
          <w:lang w:eastAsia="zh-CN"/>
        </w:rPr>
        <w:t>主要以</w:t>
      </w:r>
      <w:r>
        <w:rPr>
          <w:rFonts w:hint="default" w:ascii="Times New Roman" w:hAnsi="Times New Roman" w:eastAsia="方正仿宋简体" w:cs="Times New Roman"/>
          <w:sz w:val="28"/>
          <w:szCs w:val="28"/>
        </w:rPr>
        <w:t>教育部印发的</w:t>
      </w:r>
      <w:r>
        <w:rPr>
          <w:rFonts w:hint="default"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 xml:space="preserve"> 职业教育专业目录（2021年）</w:t>
      </w:r>
      <w:r>
        <w:rPr>
          <w:rFonts w:hint="default"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《国家普通高等学校本科专业目录（2024年）》《研究生教育学科专业目录（2022年）》</w:t>
      </w:r>
      <w:r>
        <w:rPr>
          <w:rFonts w:hint="default" w:ascii="Times New Roman" w:hAnsi="Times New Roman" w:eastAsia="方正仿宋简体" w:cs="Times New Roman"/>
          <w:sz w:val="28"/>
          <w:szCs w:val="28"/>
          <w:lang w:eastAsia="zh-CN"/>
        </w:rPr>
        <w:t>为准</w:t>
      </w:r>
      <w:r>
        <w:rPr>
          <w:rFonts w:hint="default" w:ascii="Times New Roman" w:hAnsi="Times New Roman" w:eastAsia="方正仿宋简体" w:cs="Times New Roman"/>
          <w:sz w:val="28"/>
          <w:szCs w:val="28"/>
        </w:rPr>
        <w:t>。</w:t>
      </w:r>
    </w:p>
    <w:p w14:paraId="6857C755">
      <w:pPr>
        <w:spacing w:line="500" w:lineRule="exact"/>
        <w:ind w:firstLine="560" w:firstLineChars="200"/>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对于专业目录中没有的国（境）外专业，</w:t>
      </w:r>
      <w:r>
        <w:rPr>
          <w:rFonts w:hint="default" w:ascii="Times New Roman" w:hAnsi="Times New Roman" w:eastAsia="方正仿宋简体" w:cs="Times New Roman"/>
          <w:sz w:val="28"/>
          <w:szCs w:val="28"/>
          <w:lang w:eastAsia="zh-CN"/>
        </w:rPr>
        <w:t>报考人员</w:t>
      </w:r>
      <w:r>
        <w:rPr>
          <w:rFonts w:hint="default" w:ascii="Times New Roman" w:hAnsi="Times New Roman" w:eastAsia="方正仿宋简体" w:cs="Times New Roman"/>
          <w:sz w:val="28"/>
          <w:szCs w:val="28"/>
        </w:rPr>
        <w:t>在报名时需在备注栏中注明主要课程、研究方向和学习内容等情况，必要时可主动联系</w:t>
      </w:r>
      <w:r>
        <w:rPr>
          <w:rFonts w:hint="default" w:ascii="Times New Roman" w:hAnsi="Times New Roman" w:eastAsia="方正仿宋简体" w:cs="Times New Roman"/>
          <w:sz w:val="28"/>
          <w:szCs w:val="28"/>
          <w:lang w:eastAsia="zh-CN"/>
        </w:rPr>
        <w:t>选调</w:t>
      </w:r>
      <w:r>
        <w:rPr>
          <w:rFonts w:hint="default" w:ascii="Times New Roman" w:hAnsi="Times New Roman" w:eastAsia="方正仿宋简体" w:cs="Times New Roman"/>
          <w:sz w:val="28"/>
          <w:szCs w:val="28"/>
        </w:rPr>
        <w:t>单位介绍有关情况，由主管部门（单位）</w:t>
      </w:r>
      <w:r>
        <w:rPr>
          <w:rFonts w:hint="default" w:ascii="Times New Roman" w:hAnsi="Times New Roman" w:eastAsia="方正仿宋简体" w:cs="Times New Roman"/>
          <w:sz w:val="28"/>
          <w:szCs w:val="28"/>
          <w:lang w:eastAsia="zh-CN"/>
        </w:rPr>
        <w:t>或</w:t>
      </w:r>
      <w:r>
        <w:rPr>
          <w:rFonts w:hint="default" w:ascii="Times New Roman" w:hAnsi="Times New Roman" w:eastAsia="方正仿宋简体" w:cs="Times New Roman"/>
          <w:sz w:val="28"/>
          <w:szCs w:val="28"/>
        </w:rPr>
        <w:t>通过相关高校或省及以上相关科研机构等第三方，结合所学课程、研究方向等对其留学所学专业进行认定，认定为相似专业的视为专业条件合格。</w:t>
      </w:r>
    </w:p>
    <w:p w14:paraId="612F7FAA">
      <w:pPr>
        <w:widowControl/>
        <w:spacing w:line="500" w:lineRule="exact"/>
        <w:ind w:firstLine="560" w:firstLineChars="200"/>
        <w:jc w:val="left"/>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在符合专业等其他条件前提下，技工院校高级工班毕业生可报名学历要求为专科的岗位，预备技师（技师）班毕业生可报名学历要求为大学本科的岗位。专业设置以</w:t>
      </w:r>
      <w:r>
        <w:rPr>
          <w:rFonts w:hint="default" w:ascii="Times New Roman" w:hAnsi="Times New Roman" w:eastAsia="方正仿宋简体" w:cs="Times New Roman"/>
          <w:sz w:val="28"/>
          <w:szCs w:val="28"/>
        </w:rPr>
        <w:t>人力资源社会保障部制定的全国技工院校专业目录</w:t>
      </w:r>
      <w:r>
        <w:rPr>
          <w:rFonts w:hint="default" w:ascii="Times New Roman" w:hAnsi="Times New Roman" w:eastAsia="方正仿宋简体" w:cs="Times New Roman"/>
          <w:sz w:val="28"/>
          <w:szCs w:val="28"/>
          <w:lang w:eastAsia="zh-CN"/>
        </w:rPr>
        <w:t>为准。</w:t>
      </w:r>
    </w:p>
    <w:p w14:paraId="017209B7">
      <w:pPr>
        <w:spacing w:line="500" w:lineRule="exact"/>
        <w:ind w:firstLine="560" w:firstLineChars="200"/>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国内非普通高等学历教育的其他</w:t>
      </w:r>
      <w:r>
        <w:rPr>
          <w:rFonts w:hint="default" w:ascii="Times New Roman" w:hAnsi="Times New Roman" w:eastAsia="方正仿宋简体" w:cs="Times New Roman"/>
          <w:sz w:val="28"/>
          <w:szCs w:val="28"/>
          <w:lang w:eastAsia="zh-CN"/>
        </w:rPr>
        <w:t>国民</w:t>
      </w:r>
      <w:r>
        <w:rPr>
          <w:rFonts w:hint="default" w:ascii="Times New Roman" w:hAnsi="Times New Roman" w:eastAsia="方正仿宋简体" w:cs="Times New Roman"/>
          <w:sz w:val="28"/>
          <w:szCs w:val="28"/>
        </w:rPr>
        <w:t>教育形式（自学考试、成人教育、网络教育、夜大、电大等）毕业生取得毕业证（学位证）后，符合岗位要求资格条件的，均可应聘。</w:t>
      </w:r>
    </w:p>
    <w:p w14:paraId="5E2C041B">
      <w:pPr>
        <w:spacing w:line="500" w:lineRule="exact"/>
        <w:ind w:firstLine="560" w:firstLineChars="200"/>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对</w:t>
      </w:r>
      <w:r>
        <w:rPr>
          <w:rFonts w:hint="default" w:ascii="Times New Roman" w:hAnsi="Times New Roman" w:eastAsia="方正仿宋简体" w:cs="Times New Roman"/>
          <w:sz w:val="28"/>
          <w:szCs w:val="28"/>
          <w:lang w:eastAsia="zh-CN"/>
        </w:rPr>
        <w:t>个别涉及专业名称及代码等</w:t>
      </w:r>
      <w:r>
        <w:rPr>
          <w:rFonts w:hint="default" w:ascii="Times New Roman" w:hAnsi="Times New Roman" w:eastAsia="方正仿宋简体" w:cs="Times New Roman"/>
          <w:sz w:val="28"/>
          <w:szCs w:val="28"/>
        </w:rPr>
        <w:t>调整的</w:t>
      </w:r>
      <w:r>
        <w:rPr>
          <w:rFonts w:hint="default"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以国家教育部门发文为</w:t>
      </w:r>
      <w:r>
        <w:rPr>
          <w:rFonts w:hint="default" w:ascii="Times New Roman" w:hAnsi="Times New Roman" w:eastAsia="方正仿宋简体" w:cs="Times New Roman"/>
          <w:sz w:val="28"/>
          <w:szCs w:val="28"/>
          <w:lang w:eastAsia="zh-CN"/>
        </w:rPr>
        <w:t>依据进行认定</w:t>
      </w:r>
      <w:r>
        <w:rPr>
          <w:rFonts w:hint="default" w:ascii="Times New Roman" w:hAnsi="Times New Roman" w:eastAsia="方正仿宋简体" w:cs="Times New Roman"/>
          <w:sz w:val="28"/>
          <w:szCs w:val="28"/>
        </w:rPr>
        <w:t>。出现新旧专业比对认定争议时,原则上以</w:t>
      </w:r>
      <w:r>
        <w:rPr>
          <w:rFonts w:hint="default" w:ascii="Times New Roman" w:hAnsi="Times New Roman" w:eastAsia="方正仿宋简体" w:cs="Times New Roman"/>
          <w:sz w:val="28"/>
          <w:szCs w:val="28"/>
          <w:lang w:eastAsia="zh-CN"/>
        </w:rPr>
        <w:t>报考人员</w:t>
      </w:r>
      <w:r>
        <w:rPr>
          <w:rFonts w:hint="default" w:ascii="Times New Roman" w:hAnsi="Times New Roman" w:eastAsia="方正仿宋简体" w:cs="Times New Roman"/>
          <w:sz w:val="28"/>
          <w:szCs w:val="28"/>
        </w:rPr>
        <w:t>就读高等学校依据教育部下发的关于新旧学科专业调整的有效文件或</w:t>
      </w:r>
      <w:r>
        <w:rPr>
          <w:rFonts w:hint="default" w:ascii="Times New Roman" w:hAnsi="Times New Roman" w:eastAsia="方正仿宋简体" w:cs="Times New Roman"/>
          <w:sz w:val="28"/>
          <w:szCs w:val="28"/>
          <w:lang w:eastAsia="zh-CN"/>
        </w:rPr>
        <w:t>报考人员</w:t>
      </w:r>
      <w:r>
        <w:rPr>
          <w:rFonts w:hint="default" w:ascii="Times New Roman" w:hAnsi="Times New Roman" w:eastAsia="方正仿宋简体" w:cs="Times New Roman"/>
          <w:sz w:val="28"/>
          <w:szCs w:val="28"/>
        </w:rPr>
        <w:t>就读的高等学校依据省级以上教育部门有关文件</w:t>
      </w:r>
      <w:r>
        <w:rPr>
          <w:rFonts w:hint="default" w:ascii="Times New Roman" w:hAnsi="Times New Roman" w:eastAsia="方正仿宋简体" w:cs="Times New Roman"/>
          <w:sz w:val="28"/>
          <w:szCs w:val="28"/>
          <w:lang w:eastAsia="zh-CN"/>
        </w:rPr>
        <w:t>或</w:t>
      </w:r>
      <w:r>
        <w:rPr>
          <w:rFonts w:hint="default" w:ascii="Times New Roman" w:hAnsi="Times New Roman" w:eastAsia="方正仿宋简体" w:cs="Times New Roman"/>
          <w:sz w:val="28"/>
          <w:szCs w:val="28"/>
        </w:rPr>
        <w:t>有关规定出具的有效专业证明材料进行</w:t>
      </w:r>
      <w:r>
        <w:rPr>
          <w:rFonts w:hint="default" w:ascii="Times New Roman" w:hAnsi="Times New Roman" w:eastAsia="方正仿宋简体" w:cs="Times New Roman"/>
          <w:sz w:val="28"/>
          <w:szCs w:val="28"/>
          <w:lang w:eastAsia="zh-CN"/>
        </w:rPr>
        <w:t>综合认定，选调单位及其主管部门不得简单以学科专业不在参考目录为由不予通过审查</w:t>
      </w:r>
      <w:r>
        <w:rPr>
          <w:rFonts w:hint="default" w:ascii="Times New Roman" w:hAnsi="Times New Roman" w:eastAsia="方正仿宋简体" w:cs="Times New Roman"/>
          <w:sz w:val="28"/>
          <w:szCs w:val="28"/>
        </w:rPr>
        <w:t>。</w:t>
      </w:r>
    </w:p>
    <w:p w14:paraId="32209904">
      <w:pPr>
        <w:spacing w:line="500" w:lineRule="exact"/>
        <w:ind w:firstLine="560" w:firstLineChars="200"/>
        <w:jc w:val="left"/>
        <w:outlineLvl w:val="9"/>
        <w:rPr>
          <w:rFonts w:hint="default" w:ascii="Times New Roman" w:hAnsi="Times New Roman" w:eastAsia="黑体" w:cs="Times New Roman"/>
          <w:color w:val="auto"/>
          <w:sz w:val="28"/>
          <w:szCs w:val="28"/>
          <w:lang w:eastAsia="zh-CN"/>
        </w:rPr>
      </w:pPr>
      <w:r>
        <w:rPr>
          <w:rFonts w:hint="default" w:ascii="Times New Roman" w:hAnsi="Times New Roman" w:eastAsia="黑体" w:cs="Times New Roman"/>
          <w:color w:val="auto"/>
          <w:sz w:val="28"/>
          <w:szCs w:val="28"/>
          <w:lang w:eastAsia="zh-CN"/>
        </w:rPr>
        <w:t>三、最低服务期如何把握？</w:t>
      </w:r>
    </w:p>
    <w:p w14:paraId="7C4D2B7B">
      <w:pPr>
        <w:spacing w:line="500" w:lineRule="exact"/>
        <w:ind w:firstLine="560" w:firstLineChars="200"/>
        <w:jc w:val="left"/>
        <w:outlineLvl w:val="9"/>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1.按照《中华人民共和国公务员法》《新录用公务员任职定级规定》《关于加强乡镇干部队伍建设的实施意见》（川委办〔2014〕30号）等规定，新录用公务员在机关最低服务年限为5年（含试用期），新录用乡镇公务员在乡镇最低服务年限为5年（含试用期），其中通过定向考录等优惠政策新录用的乡镇公务员在乡镇最低服务年限为8年（含试用期），服务期未满的，不得报考。</w:t>
      </w:r>
    </w:p>
    <w:p w14:paraId="38160D88">
      <w:pPr>
        <w:spacing w:line="500" w:lineRule="exact"/>
        <w:ind w:firstLine="560" w:firstLineChars="200"/>
        <w:jc w:val="left"/>
        <w:outlineLvl w:val="9"/>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2.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14:paraId="46166A8A">
      <w:pPr>
        <w:spacing w:line="500" w:lineRule="exact"/>
        <w:ind w:firstLine="560" w:firstLineChars="200"/>
        <w:jc w:val="left"/>
        <w:outlineLvl w:val="9"/>
        <w:rPr>
          <w:rFonts w:hint="default" w:ascii="Times New Roman" w:hAnsi="Times New Roman" w:eastAsia="方正仿宋简体" w:cs="Times New Roman"/>
          <w:sz w:val="28"/>
          <w:szCs w:val="28"/>
          <w:highlight w:val="yellow"/>
          <w:lang w:val="en-US" w:eastAsia="zh-CN"/>
        </w:rPr>
      </w:pPr>
      <w:r>
        <w:rPr>
          <w:rFonts w:hint="default" w:ascii="Times New Roman" w:hAnsi="Times New Roman" w:eastAsia="方正仿宋简体" w:cs="Times New Roman"/>
          <w:color w:val="auto"/>
          <w:sz w:val="28"/>
          <w:szCs w:val="28"/>
          <w:lang w:val="en-US" w:eastAsia="zh-CN"/>
        </w:rPr>
        <w:t>3.对各地或用人单位自行约定的最低服务期，以各地或用人单位意见为准。报考人员若进入体检考察环节需在面试结束后5个工作日内</w:t>
      </w:r>
      <w:r>
        <w:rPr>
          <w:rFonts w:hint="default" w:ascii="Times New Roman" w:hAnsi="Times New Roman" w:eastAsia="方正仿宋简体" w:cs="Times New Roman"/>
          <w:color w:val="auto"/>
          <w:sz w:val="28"/>
          <w:szCs w:val="28"/>
        </w:rPr>
        <w:t>按干部管理权限征得</w:t>
      </w:r>
      <w:r>
        <w:rPr>
          <w:rFonts w:hint="default" w:ascii="Times New Roman" w:hAnsi="Times New Roman" w:eastAsia="方正仿宋简体" w:cs="Times New Roman"/>
          <w:color w:val="auto"/>
          <w:sz w:val="28"/>
          <w:szCs w:val="28"/>
          <w:lang w:eastAsia="zh-CN"/>
        </w:rPr>
        <w:t>用人</w:t>
      </w:r>
      <w:r>
        <w:rPr>
          <w:rFonts w:hint="default" w:ascii="Times New Roman" w:hAnsi="Times New Roman" w:eastAsia="方正仿宋简体" w:cs="Times New Roman"/>
          <w:color w:val="auto"/>
          <w:sz w:val="28"/>
          <w:szCs w:val="28"/>
        </w:rPr>
        <w:t>单位</w:t>
      </w:r>
      <w:r>
        <w:rPr>
          <w:rFonts w:hint="default" w:ascii="Times New Roman" w:hAnsi="Times New Roman" w:eastAsia="方正仿宋简体" w:cs="Times New Roman"/>
          <w:color w:val="auto"/>
          <w:sz w:val="28"/>
          <w:szCs w:val="28"/>
          <w:lang w:eastAsia="zh-CN"/>
        </w:rPr>
        <w:t>或</w:t>
      </w:r>
      <w:r>
        <w:rPr>
          <w:rFonts w:hint="default" w:ascii="Times New Roman" w:hAnsi="Times New Roman" w:eastAsia="方正仿宋简体" w:cs="Times New Roman"/>
          <w:color w:val="auto"/>
          <w:sz w:val="28"/>
          <w:szCs w:val="28"/>
        </w:rPr>
        <w:t>相关部门书面同意。</w:t>
      </w:r>
    </w:p>
    <w:p w14:paraId="1D43A05C">
      <w:pPr>
        <w:spacing w:line="500" w:lineRule="exact"/>
        <w:ind w:firstLine="560" w:firstLineChars="200"/>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lang w:eastAsia="zh-CN"/>
        </w:rPr>
        <w:t>四</w:t>
      </w:r>
      <w:r>
        <w:rPr>
          <w:rFonts w:hint="default" w:ascii="Times New Roman" w:hAnsi="Times New Roman" w:eastAsia="黑体" w:cs="Times New Roman"/>
          <w:sz w:val="28"/>
          <w:szCs w:val="28"/>
        </w:rPr>
        <w:t>、本次</w:t>
      </w:r>
      <w:r>
        <w:rPr>
          <w:rFonts w:hint="default" w:ascii="Times New Roman" w:hAnsi="Times New Roman" w:eastAsia="黑体" w:cs="Times New Roman"/>
          <w:sz w:val="28"/>
          <w:szCs w:val="28"/>
          <w:lang w:eastAsia="zh-CN"/>
        </w:rPr>
        <w:t>选调</w:t>
      </w:r>
      <w:r>
        <w:rPr>
          <w:rFonts w:hint="default" w:ascii="Times New Roman" w:hAnsi="Times New Roman" w:eastAsia="黑体" w:cs="Times New Roman"/>
          <w:sz w:val="28"/>
          <w:szCs w:val="28"/>
        </w:rPr>
        <w:t>中要求的有效身份证件指的是什么？</w:t>
      </w:r>
    </w:p>
    <w:p w14:paraId="2227DC73">
      <w:pPr>
        <w:spacing w:line="500" w:lineRule="exact"/>
        <w:ind w:firstLine="560" w:firstLineChars="200"/>
        <w:outlineLvl w:val="9"/>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有效身份证件包括有效期限内的居民身份证、社会保障卡&lt;含照片&gt;</w:t>
      </w:r>
      <w:r>
        <w:rPr>
          <w:rFonts w:hint="default"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港澳居民来往内地通行证、</w:t>
      </w:r>
      <w:r>
        <w:rPr>
          <w:rFonts w:hint="default" w:ascii="Times New Roman" w:hAnsi="Times New Roman" w:eastAsia="方正仿宋简体" w:cs="Times New Roman"/>
          <w:sz w:val="28"/>
          <w:szCs w:val="28"/>
          <w:lang w:eastAsia="zh-CN"/>
        </w:rPr>
        <w:t>中华人民共和国台湾居民居住证、</w:t>
      </w:r>
      <w:r>
        <w:rPr>
          <w:rFonts w:hint="default" w:ascii="Times New Roman" w:hAnsi="Times New Roman" w:eastAsia="方正仿宋简体" w:cs="Times New Roman"/>
          <w:sz w:val="28"/>
          <w:szCs w:val="28"/>
        </w:rPr>
        <w:t>台湾居民来往大陆通行证。不含过期身份证、一代身份证、身份证复印件等其他证件、证明</w:t>
      </w:r>
      <w:r>
        <w:rPr>
          <w:rFonts w:hint="default" w:ascii="Times New Roman" w:hAnsi="Times New Roman" w:eastAsia="方正仿宋简体" w:cs="Times New Roman"/>
          <w:sz w:val="28"/>
          <w:szCs w:val="28"/>
          <w:lang w:eastAsia="zh-CN"/>
        </w:rPr>
        <w:t>。</w:t>
      </w:r>
    </w:p>
    <w:p w14:paraId="79D2B900">
      <w:pPr>
        <w:spacing w:line="500" w:lineRule="exact"/>
        <w:ind w:firstLine="560" w:firstLineChars="200"/>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请考生妥善保管本人有效居民身份证件，过期或丢失的，请务必在考前及时到公安机关换领或补办。</w:t>
      </w:r>
    </w:p>
    <w:p w14:paraId="34C3FC3F">
      <w:pPr>
        <w:spacing w:line="500" w:lineRule="exact"/>
        <w:ind w:firstLine="560" w:firstLineChars="200"/>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lang w:eastAsia="zh-CN"/>
        </w:rPr>
        <w:t>五、本次选调中</w:t>
      </w:r>
      <w:r>
        <w:rPr>
          <w:rFonts w:hint="default" w:ascii="Times New Roman" w:hAnsi="Times New Roman" w:eastAsia="黑体" w:cs="Times New Roman"/>
          <w:sz w:val="28"/>
          <w:szCs w:val="28"/>
        </w:rPr>
        <w:t>需提供哪些面试资格审查材料？</w:t>
      </w:r>
    </w:p>
    <w:p w14:paraId="412024CD">
      <w:pPr>
        <w:spacing w:line="500" w:lineRule="exact"/>
        <w:ind w:firstLine="560" w:firstLineChars="200"/>
        <w:outlineLvl w:val="9"/>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sz w:val="28"/>
          <w:szCs w:val="28"/>
          <w:highlight w:val="none"/>
        </w:rPr>
        <w:t>1.《报考信息表》2份（请在四川省人力资源和社会保障厅官网“人事考试”专栏自行打印并按要求张贴近期2寸免冠证件照片）；</w:t>
      </w:r>
    </w:p>
    <w:p w14:paraId="761CAA48">
      <w:pPr>
        <w:spacing w:line="500" w:lineRule="exact"/>
        <w:ind w:firstLine="560" w:firstLineChars="200"/>
        <w:outlineLvl w:val="9"/>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sz w:val="28"/>
          <w:szCs w:val="28"/>
          <w:highlight w:val="none"/>
        </w:rPr>
        <w:t>2.身份证原件和复印件1份；</w:t>
      </w:r>
    </w:p>
    <w:p w14:paraId="7A8D401B">
      <w:pPr>
        <w:spacing w:line="500" w:lineRule="exact"/>
        <w:ind w:firstLine="560" w:firstLineChars="200"/>
        <w:outlineLvl w:val="9"/>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sz w:val="28"/>
          <w:szCs w:val="28"/>
          <w:highlight w:val="none"/>
        </w:rPr>
        <w:t>3.有效的学位证（有学位要求的，下同）、毕业证原件和复印件1份，相应的教育部学历证书电子注册备案表1份（自行登录学信网下载打印）。</w:t>
      </w:r>
    </w:p>
    <w:p w14:paraId="1E8442A4">
      <w:pPr>
        <w:spacing w:line="500" w:lineRule="exact"/>
        <w:ind w:firstLine="560" w:firstLineChars="200"/>
        <w:outlineLvl w:val="9"/>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sz w:val="28"/>
          <w:szCs w:val="28"/>
          <w:highlight w:val="none"/>
        </w:rPr>
        <w:t>报考者的学历、学位以其本人毕业证书、学位证书作为判断依据，专业名称以其毕业证书载明的专业名称为准。</w:t>
      </w:r>
    </w:p>
    <w:p w14:paraId="4B717AA5">
      <w:pPr>
        <w:spacing w:line="500" w:lineRule="exact"/>
        <w:ind w:firstLine="560" w:firstLineChars="2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4.公务员登记表（参照公务员法管理机关〈单位〉工作人员登记表）、事业单位聘用工作人员审批材料复印件（须加盖组织人事部门公章）。</w:t>
      </w:r>
    </w:p>
    <w:p w14:paraId="6821DA07">
      <w:pPr>
        <w:spacing w:line="500" w:lineRule="exact"/>
        <w:ind w:firstLine="560" w:firstLineChars="2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sz w:val="28"/>
          <w:szCs w:val="28"/>
          <w:highlight w:val="none"/>
          <w:lang w:val="en-US" w:eastAsia="zh-CN"/>
        </w:rPr>
        <w:t>5.专</w:t>
      </w:r>
      <w:r>
        <w:rPr>
          <w:rFonts w:hint="default" w:ascii="Times New Roman" w:hAnsi="Times New Roman" w:eastAsia="方正仿宋简体" w:cs="Times New Roman"/>
          <w:sz w:val="28"/>
          <w:szCs w:val="28"/>
          <w:highlight w:val="none"/>
        </w:rPr>
        <w:t>业技术职务任职资格证书原件和复印件1份。</w:t>
      </w:r>
    </w:p>
    <w:p w14:paraId="11462D08">
      <w:pPr>
        <w:spacing w:line="500" w:lineRule="exact"/>
        <w:ind w:firstLine="560" w:firstLineChars="200"/>
        <w:jc w:val="left"/>
        <w:outlineLvl w:val="9"/>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6.</w:t>
      </w:r>
      <w:r>
        <w:rPr>
          <w:rFonts w:hint="default" w:ascii="Times New Roman" w:hAnsi="Times New Roman" w:eastAsia="方正仿宋简体" w:cs="Times New Roman"/>
          <w:sz w:val="28"/>
          <w:szCs w:val="28"/>
          <w:highlight w:val="none"/>
        </w:rPr>
        <w:t>选调工作属于组织行为，需提前征得得有干部管理权限的主管部门或用人单位同意。为保障各用人单位工作顺利开展，报考人员应如实、主动向工作单位报告参加选调工作的情况，做好相关准备。具有干部管理权限的主管部门或用人单位的书面同意意见一般应在参加面试资格复审时提交，特殊情况下经选调单位同意可不得晚于面试结束后5个工作日内提交。</w:t>
      </w:r>
    </w:p>
    <w:p w14:paraId="2E215FD6">
      <w:pPr>
        <w:spacing w:line="500" w:lineRule="exact"/>
        <w:ind w:firstLine="560" w:firstLineChars="200"/>
        <w:outlineLvl w:val="9"/>
        <w:rPr>
          <w:rFonts w:hint="default" w:ascii="Times New Roman" w:hAnsi="Times New Roman" w:eastAsia="方正仿宋简体" w:cs="Times New Roman"/>
          <w:sz w:val="28"/>
          <w:szCs w:val="28"/>
          <w:highlight w:val="none"/>
        </w:rPr>
      </w:pPr>
      <w:r>
        <w:rPr>
          <w:rFonts w:hint="default" w:ascii="Times New Roman" w:hAnsi="Times New Roman" w:eastAsia="方正仿宋简体" w:cs="Times New Roman"/>
          <w:sz w:val="28"/>
          <w:szCs w:val="28"/>
          <w:highlight w:val="none"/>
          <w:lang w:val="en-US" w:eastAsia="zh-CN"/>
        </w:rPr>
        <w:t>7.</w:t>
      </w:r>
      <w:r>
        <w:rPr>
          <w:rFonts w:hint="default" w:ascii="Times New Roman" w:hAnsi="Times New Roman" w:eastAsia="方正仿宋简体" w:cs="Times New Roman"/>
          <w:sz w:val="28"/>
          <w:szCs w:val="28"/>
          <w:highlight w:val="none"/>
        </w:rPr>
        <w:t>留学归国人员应持国家教育部留学服务中心认证学历、学位参加资格审查。留学期间所学专业未列入国家教育行政部门颁布的学科专业目录的，由</w:t>
      </w:r>
      <w:r>
        <w:rPr>
          <w:rFonts w:hint="default" w:ascii="Times New Roman" w:hAnsi="Times New Roman" w:eastAsia="方正仿宋简体" w:cs="Times New Roman"/>
          <w:sz w:val="28"/>
          <w:szCs w:val="28"/>
          <w:highlight w:val="none"/>
          <w:lang w:val="en-US" w:eastAsia="zh-CN"/>
        </w:rPr>
        <w:t>选调单位</w:t>
      </w:r>
      <w:r>
        <w:rPr>
          <w:rFonts w:hint="default" w:ascii="Times New Roman" w:hAnsi="Times New Roman" w:eastAsia="方正仿宋简体" w:cs="Times New Roman"/>
          <w:sz w:val="28"/>
          <w:szCs w:val="28"/>
          <w:highlight w:val="none"/>
        </w:rPr>
        <w:t>对其留学所学专业进行认定，认定为相似专业的视为专业条件合格。</w:t>
      </w:r>
    </w:p>
    <w:p w14:paraId="0CA2CD35">
      <w:pPr>
        <w:spacing w:line="500" w:lineRule="exact"/>
        <w:ind w:firstLine="560" w:firstLineChars="200"/>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lang w:eastAsia="zh-CN"/>
        </w:rPr>
        <w:t>六</w:t>
      </w:r>
      <w:r>
        <w:rPr>
          <w:rFonts w:hint="default" w:ascii="Times New Roman" w:hAnsi="Times New Roman" w:eastAsia="黑体" w:cs="Times New Roman"/>
          <w:sz w:val="28"/>
          <w:szCs w:val="28"/>
        </w:rPr>
        <w:t>、违纪违规及存在不诚信情形的</w:t>
      </w:r>
      <w:r>
        <w:rPr>
          <w:rFonts w:hint="default" w:ascii="Times New Roman" w:hAnsi="Times New Roman" w:eastAsia="黑体" w:cs="Times New Roman"/>
          <w:sz w:val="28"/>
          <w:szCs w:val="28"/>
          <w:lang w:eastAsia="zh-CN"/>
        </w:rPr>
        <w:t>报考</w:t>
      </w:r>
      <w:r>
        <w:rPr>
          <w:rFonts w:hint="default" w:ascii="Times New Roman" w:hAnsi="Times New Roman" w:eastAsia="黑体" w:cs="Times New Roman"/>
          <w:sz w:val="28"/>
          <w:szCs w:val="28"/>
        </w:rPr>
        <w:t>人员如何处理？</w:t>
      </w:r>
    </w:p>
    <w:p w14:paraId="2FB2ABED">
      <w:pPr>
        <w:spacing w:line="500" w:lineRule="exact"/>
        <w:ind w:firstLine="560" w:firstLineChars="200"/>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eastAsia="zh-CN"/>
        </w:rPr>
        <w:t>报考</w:t>
      </w:r>
      <w:r>
        <w:rPr>
          <w:rFonts w:hint="default" w:ascii="Times New Roman" w:hAnsi="Times New Roman" w:eastAsia="方正仿宋简体" w:cs="Times New Roman"/>
          <w:sz w:val="28"/>
          <w:szCs w:val="28"/>
        </w:rPr>
        <w:t>人员要严格遵守公开</w:t>
      </w:r>
      <w:r>
        <w:rPr>
          <w:rFonts w:hint="default" w:ascii="Times New Roman" w:hAnsi="Times New Roman" w:eastAsia="方正仿宋简体" w:cs="Times New Roman"/>
          <w:sz w:val="28"/>
          <w:szCs w:val="28"/>
          <w:lang w:eastAsia="zh-CN"/>
        </w:rPr>
        <w:t>选调</w:t>
      </w:r>
      <w:r>
        <w:rPr>
          <w:rFonts w:hint="default" w:ascii="Times New Roman" w:hAnsi="Times New Roman" w:eastAsia="方正仿宋简体" w:cs="Times New Roman"/>
          <w:sz w:val="28"/>
          <w:szCs w:val="28"/>
        </w:rPr>
        <w:t>的相关政策规定，遵从事业单位人事综合管理部门、人事考试机构和</w:t>
      </w:r>
      <w:r>
        <w:rPr>
          <w:rFonts w:hint="default" w:ascii="Times New Roman" w:hAnsi="Times New Roman" w:eastAsia="方正仿宋简体" w:cs="Times New Roman"/>
          <w:sz w:val="28"/>
          <w:szCs w:val="28"/>
          <w:lang w:eastAsia="zh-CN"/>
        </w:rPr>
        <w:t>选调</w:t>
      </w:r>
      <w:r>
        <w:rPr>
          <w:rFonts w:hint="default" w:ascii="Times New Roman" w:hAnsi="Times New Roman" w:eastAsia="方正仿宋简体" w:cs="Times New Roman"/>
          <w:sz w:val="28"/>
          <w:szCs w:val="28"/>
        </w:rPr>
        <w:t>单位或其主管部门（举办单位）的统一安排，其在应聘期间的表现，将作为公开</w:t>
      </w:r>
      <w:r>
        <w:rPr>
          <w:rFonts w:hint="default" w:ascii="Times New Roman" w:hAnsi="Times New Roman" w:eastAsia="方正仿宋简体" w:cs="Times New Roman"/>
          <w:sz w:val="28"/>
          <w:szCs w:val="28"/>
          <w:lang w:eastAsia="zh-CN"/>
        </w:rPr>
        <w:t>选调</w:t>
      </w:r>
      <w:r>
        <w:rPr>
          <w:rFonts w:hint="default" w:ascii="Times New Roman" w:hAnsi="Times New Roman" w:eastAsia="方正仿宋简体" w:cs="Times New Roman"/>
          <w:sz w:val="28"/>
          <w:szCs w:val="28"/>
        </w:rPr>
        <w:t>考察的重要内容之一。</w:t>
      </w:r>
    </w:p>
    <w:p w14:paraId="52BA110B">
      <w:pPr>
        <w:spacing w:line="500" w:lineRule="exact"/>
        <w:ind w:firstLine="560" w:firstLineChars="200"/>
        <w:outlineLvl w:val="9"/>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对违反公开</w:t>
      </w:r>
      <w:r>
        <w:rPr>
          <w:rFonts w:hint="default" w:ascii="Times New Roman" w:hAnsi="Times New Roman" w:eastAsia="方正仿宋简体" w:cs="Times New Roman"/>
          <w:sz w:val="28"/>
          <w:szCs w:val="28"/>
          <w:lang w:eastAsia="zh-CN"/>
        </w:rPr>
        <w:t>选调</w:t>
      </w:r>
      <w:r>
        <w:rPr>
          <w:rFonts w:hint="default" w:ascii="Times New Roman" w:hAnsi="Times New Roman" w:eastAsia="方正仿宋简体" w:cs="Times New Roman"/>
          <w:sz w:val="28"/>
          <w:szCs w:val="28"/>
        </w:rPr>
        <w:t>纪律的</w:t>
      </w:r>
      <w:r>
        <w:rPr>
          <w:rFonts w:hint="default" w:ascii="Times New Roman" w:hAnsi="Times New Roman" w:eastAsia="方正仿宋简体" w:cs="Times New Roman"/>
          <w:sz w:val="28"/>
          <w:szCs w:val="28"/>
          <w:lang w:eastAsia="zh-CN"/>
        </w:rPr>
        <w:t>报考</w:t>
      </w:r>
      <w:r>
        <w:rPr>
          <w:rFonts w:hint="default" w:ascii="Times New Roman" w:hAnsi="Times New Roman" w:eastAsia="方正仿宋简体" w:cs="Times New Roman"/>
          <w:sz w:val="28"/>
          <w:szCs w:val="28"/>
        </w:rPr>
        <w:t>人员，</w:t>
      </w:r>
      <w:r>
        <w:rPr>
          <w:rFonts w:hint="default" w:ascii="Times New Roman" w:hAnsi="Times New Roman" w:eastAsia="方正仿宋简体" w:cs="Times New Roman"/>
          <w:sz w:val="28"/>
          <w:szCs w:val="28"/>
          <w:lang w:eastAsia="zh-CN"/>
        </w:rPr>
        <w:t>由主管部门将违纪情况反馈原工作单位。</w:t>
      </w:r>
    </w:p>
    <w:p w14:paraId="6A30ED7F">
      <w:pPr>
        <w:spacing w:line="500" w:lineRule="exact"/>
        <w:ind w:firstLine="560" w:firstLineChars="200"/>
        <w:outlineLvl w:val="9"/>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七、其他</w:t>
      </w:r>
    </w:p>
    <w:p w14:paraId="1BA7107B">
      <w:pPr>
        <w:spacing w:line="500" w:lineRule="exact"/>
        <w:ind w:firstLine="560" w:firstLineChars="200"/>
        <w:outlineLvl w:val="9"/>
        <w:rPr>
          <w:rFonts w:hint="default" w:ascii="Times New Roman" w:hAnsi="Times New Roman" w:eastAsia="方正仿宋简体" w:cs="Times New Roman"/>
          <w:snapToGrid w:val="0"/>
          <w:color w:val="auto"/>
          <w:kern w:val="0"/>
          <w:sz w:val="32"/>
          <w:szCs w:val="32"/>
          <w:u w:val="none" w:color="auto"/>
          <w:lang w:val="en-US" w:eastAsia="zh-CN"/>
        </w:rPr>
      </w:pPr>
      <w:r>
        <w:rPr>
          <w:rFonts w:hint="default" w:ascii="Times New Roman" w:hAnsi="Times New Roman" w:eastAsia="方正仿宋简体" w:cs="Times New Roman"/>
          <w:sz w:val="28"/>
          <w:szCs w:val="28"/>
        </w:rPr>
        <w:t>本</w:t>
      </w:r>
      <w:r>
        <w:rPr>
          <w:rFonts w:hint="default" w:ascii="Times New Roman" w:hAnsi="Times New Roman" w:eastAsia="方正仿宋简体" w:cs="Times New Roman"/>
          <w:sz w:val="28"/>
          <w:szCs w:val="28"/>
          <w:lang w:eastAsia="zh-CN"/>
        </w:rPr>
        <w:t>次选调</w:t>
      </w:r>
      <w:r>
        <w:rPr>
          <w:rFonts w:hint="default" w:ascii="Times New Roman" w:hAnsi="Times New Roman" w:eastAsia="方正仿宋简体" w:cs="Times New Roman"/>
          <w:sz w:val="28"/>
          <w:szCs w:val="28"/>
        </w:rPr>
        <w:t>公告</w:t>
      </w:r>
      <w:r>
        <w:rPr>
          <w:rFonts w:hint="default" w:ascii="Times New Roman" w:hAnsi="Times New Roman" w:eastAsia="方正仿宋简体" w:cs="Times New Roman"/>
          <w:sz w:val="28"/>
          <w:szCs w:val="28"/>
          <w:lang w:eastAsia="zh-CN"/>
        </w:rPr>
        <w:t>中</w:t>
      </w:r>
      <w:r>
        <w:rPr>
          <w:rFonts w:hint="default" w:ascii="Times New Roman" w:hAnsi="Times New Roman" w:eastAsia="方正仿宋简体" w:cs="Times New Roman"/>
          <w:sz w:val="28"/>
          <w:szCs w:val="28"/>
        </w:rPr>
        <w:t>所指“以上”“以下”“以前”“以后”均包含本级（数），以此类推</w:t>
      </w:r>
      <w:r>
        <w:rPr>
          <w:rFonts w:hint="default" w:ascii="Times New Roman" w:hAnsi="Times New Roman" w:eastAsia="方正仿宋简体" w:cs="Times New Roman"/>
          <w:sz w:val="28"/>
          <w:szCs w:val="28"/>
          <w:lang w:eastAsia="zh-CN"/>
        </w:rPr>
        <w:t>；选调</w:t>
      </w:r>
      <w:r>
        <w:rPr>
          <w:rFonts w:hint="default" w:ascii="Times New Roman" w:hAnsi="Times New Roman" w:eastAsia="方正仿宋简体" w:cs="Times New Roman"/>
          <w:sz w:val="28"/>
          <w:szCs w:val="28"/>
        </w:rPr>
        <w:t>公告</w:t>
      </w:r>
      <w:r>
        <w:rPr>
          <w:rFonts w:hint="default" w:ascii="Times New Roman" w:hAnsi="Times New Roman" w:eastAsia="方正仿宋简体" w:cs="Times New Roman"/>
          <w:sz w:val="28"/>
          <w:szCs w:val="28"/>
          <w:lang w:eastAsia="zh-CN"/>
        </w:rPr>
        <w:t>中</w:t>
      </w:r>
      <w:r>
        <w:rPr>
          <w:rFonts w:hint="default" w:ascii="Times New Roman" w:hAnsi="Times New Roman" w:eastAsia="方正仿宋简体" w:cs="Times New Roman"/>
          <w:sz w:val="28"/>
          <w:szCs w:val="28"/>
        </w:rPr>
        <w:t>涉及的时间节点，除</w:t>
      </w:r>
      <w:r>
        <w:rPr>
          <w:rFonts w:hint="default" w:ascii="Times New Roman" w:hAnsi="Times New Roman" w:eastAsia="方正仿宋简体" w:cs="Times New Roman"/>
          <w:sz w:val="28"/>
          <w:szCs w:val="28"/>
          <w:lang w:eastAsia="zh-CN"/>
        </w:rPr>
        <w:t>公告中有明确</w:t>
      </w:r>
      <w:r>
        <w:rPr>
          <w:rFonts w:hint="default" w:ascii="Times New Roman" w:hAnsi="Times New Roman" w:eastAsia="方正仿宋简体" w:cs="Times New Roman"/>
          <w:sz w:val="28"/>
          <w:szCs w:val="28"/>
        </w:rPr>
        <w:t>规定外，均以公告</w:t>
      </w:r>
      <w:r>
        <w:rPr>
          <w:rFonts w:hint="default" w:ascii="Times New Roman" w:hAnsi="Times New Roman" w:eastAsia="方正仿宋简体" w:cs="Times New Roman"/>
          <w:sz w:val="28"/>
          <w:szCs w:val="28"/>
          <w:lang w:eastAsia="zh-CN"/>
        </w:rPr>
        <w:t>报名最后一天为截止时间</w:t>
      </w:r>
      <w:r>
        <w:rPr>
          <w:rFonts w:hint="default" w:ascii="Times New Roman" w:hAnsi="Times New Roman" w:eastAsia="方正仿宋简体" w:cs="Times New Roman"/>
          <w:sz w:val="28"/>
          <w:szCs w:val="28"/>
        </w:rPr>
        <w:t>。</w:t>
      </w:r>
    </w:p>
    <w:p w14:paraId="77D1447C">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85A6F">
    <w:pPr>
      <w:pStyle w:val="2"/>
      <w:jc w:val="right"/>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C6215E">
                          <w:pPr>
                            <w:pStyle w:val="2"/>
                            <w:jc w:val="right"/>
                          </w:pPr>
                          <w:r>
                            <w:rPr>
                              <w:rFonts w:hint="eastAsia" w:ascii="宋体"/>
                              <w:sz w:val="24"/>
                              <w:szCs w:val="24"/>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21</w:t>
                          </w:r>
                          <w:r>
                            <w:rPr>
                              <w:sz w:val="24"/>
                              <w:szCs w:val="24"/>
                            </w:rPr>
                            <w:fldChar w:fldCharType="end"/>
                          </w:r>
                          <w:r>
                            <w:rPr>
                              <w:rFonts w:hint="eastAsia" w:ascii="宋体"/>
                              <w:sz w:val="24"/>
                              <w:szCs w:val="24"/>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7C6215E">
                    <w:pPr>
                      <w:pStyle w:val="2"/>
                      <w:jc w:val="right"/>
                    </w:pPr>
                    <w:r>
                      <w:rPr>
                        <w:rFonts w:hint="eastAsia" w:ascii="宋体"/>
                        <w:sz w:val="24"/>
                        <w:szCs w:val="24"/>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21</w:t>
                    </w:r>
                    <w:r>
                      <w:rPr>
                        <w:sz w:val="24"/>
                        <w:szCs w:val="24"/>
                      </w:rPr>
                      <w:fldChar w:fldCharType="end"/>
                    </w:r>
                    <w:r>
                      <w:rPr>
                        <w:rFonts w:hint="eastAsia" w:ascii="宋体"/>
                        <w:sz w:val="24"/>
                        <w:szCs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FFE"/>
    <w:rsid w:val="009B3FFE"/>
    <w:rsid w:val="79DB6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5">
    <w:name w:val="首行缩进"/>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2025-05-16T09:08:00Z</dcterms:created>
  <dc:creator>顾祎</dc:creator>
  <cp:lastModifiedBy>顾祎</cp:lastModifiedBy>
  <dcterms:modified xsi:type="dcterms:W3CDTF">2025-05-16T09:08:34Z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F29DE9A927624FC7B8B579FC5874B421_13</vt:lpwstr>
  </property>
  <property fmtid="{D5CDD505-2E9C-101B-9397-08002B2CF9AE}" pid="4" name="KSOTemplateDocerSaveRecord">
    <vt:lpwstr>eyJoZGlkIjoiMjc0Y2E3NDUyNzM1NWYxMGQzMjg2Y2FhZmEyMDFlYWQiLCJ1c2VySWQiOiIxNDkzNjAyNTAwIn0=</vt:lpwstr>
  </property>
</Properties>
</file>